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3A1" w:rsidRDefault="002C23A1">
      <w:pPr>
        <w:spacing w:after="200"/>
        <w:rPr>
          <w:b/>
          <w:color w:val="000000" w:themeColor="text1"/>
        </w:rPr>
      </w:pPr>
    </w:p>
    <w:p w:rsidR="002C23A1" w:rsidRDefault="002C23A1">
      <w:pPr>
        <w:spacing w:after="200"/>
        <w:rPr>
          <w:b/>
          <w:color w:val="000000" w:themeColor="text1"/>
        </w:rPr>
      </w:pPr>
    </w:p>
    <w:p w:rsidR="002C23A1" w:rsidRDefault="002C23A1">
      <w:pPr>
        <w:spacing w:after="200"/>
        <w:rPr>
          <w:b/>
          <w:color w:val="000000" w:themeColor="text1"/>
        </w:rPr>
      </w:pPr>
    </w:p>
    <w:p w:rsidR="002C23A1" w:rsidRDefault="002C23A1">
      <w:pPr>
        <w:spacing w:after="200"/>
        <w:rPr>
          <w:b/>
          <w:color w:val="000000" w:themeColor="text1"/>
        </w:rPr>
      </w:pPr>
    </w:p>
    <w:p w:rsidR="002C23A1" w:rsidRDefault="002C23A1">
      <w:pPr>
        <w:spacing w:after="200"/>
        <w:rPr>
          <w:b/>
          <w:color w:val="000000" w:themeColor="text1"/>
        </w:rPr>
      </w:pPr>
    </w:p>
    <w:p w:rsidR="002C23A1" w:rsidRDefault="002C23A1" w:rsidP="002C23A1">
      <w:pPr>
        <w:tabs>
          <w:tab w:val="left" w:pos="3180"/>
        </w:tabs>
        <w:spacing w:after="200"/>
        <w:rPr>
          <w:b/>
          <w:color w:val="000000" w:themeColor="text1"/>
        </w:rPr>
      </w:pPr>
      <w:r>
        <w:rPr>
          <w:b/>
          <w:color w:val="000000" w:themeColor="text1"/>
        </w:rPr>
        <w:t>РАСПОРЯЖЕНИЕ</w:t>
      </w:r>
      <w:r>
        <w:rPr>
          <w:b/>
          <w:color w:val="000000" w:themeColor="text1"/>
        </w:rPr>
        <w:tab/>
      </w:r>
    </w:p>
    <w:p w:rsidR="002C23A1" w:rsidRDefault="002C23A1" w:rsidP="002C23A1">
      <w:pPr>
        <w:spacing w:after="200"/>
        <w:jc w:val="both"/>
        <w:rPr>
          <w:b/>
          <w:color w:val="000000" w:themeColor="text1"/>
        </w:rPr>
      </w:pPr>
    </w:p>
    <w:p w:rsidR="001B74DE" w:rsidRDefault="001C55A8">
      <w:pPr>
        <w:spacing w:after="200"/>
        <w:rPr>
          <w:b/>
          <w:color w:val="000000" w:themeColor="text1"/>
        </w:rPr>
      </w:pPr>
      <w:r>
        <w:rPr>
          <w:b/>
          <w:color w:val="000000" w:themeColor="text1"/>
        </w:rPr>
        <w:t>ПОЛОЖЕНИЕ О ПОРЯДКЕ УВЕДОМЛЕНИЯ РУКОВОДИТЕЛЯ О ФАКТАХ ОБРАЩЕНИЯ В ЦЕЛЯХ СКЛОНЕНИЯ К СОВЕРШЕНИЮ КОРРУПЦИОННЫХ ПРАВОНАРУШЕНИЙ</w:t>
      </w:r>
    </w:p>
    <w:p w:rsidR="001B74DE" w:rsidRDefault="001B74DE">
      <w:pPr>
        <w:rPr>
          <w:color w:val="000000" w:themeColor="text1"/>
        </w:rPr>
      </w:pPr>
    </w:p>
    <w:p w:rsidR="001B74DE" w:rsidRDefault="001C55A8">
      <w:pPr>
        <w:pStyle w:val="af4"/>
        <w:numPr>
          <w:ilvl w:val="0"/>
          <w:numId w:val="1"/>
        </w:numPr>
        <w:spacing w:after="200" w:line="276" w:lineRule="auto"/>
        <w:ind w:left="714" w:hanging="357"/>
        <w:rPr>
          <w:b/>
          <w:color w:val="000000" w:themeColor="text1"/>
        </w:rPr>
      </w:pPr>
      <w:r>
        <w:rPr>
          <w:b/>
          <w:color w:val="000000" w:themeColor="text1"/>
        </w:rPr>
        <w:t>Общие положения</w:t>
      </w:r>
    </w:p>
    <w:p w:rsidR="001B74DE" w:rsidRDefault="001C55A8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1.1. Настоящее Положение разработано в соответствии с Федеральным законом от 25.12.2008 №273-ФЗ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Российской Федерации, Устава </w:t>
      </w:r>
      <w:r w:rsidR="00E00493">
        <w:rPr>
          <w:color w:val="000000" w:themeColor="text1"/>
        </w:rPr>
        <w:t xml:space="preserve">МО «село </w:t>
      </w:r>
      <w:proofErr w:type="spellStart"/>
      <w:r w:rsidR="00E00493">
        <w:rPr>
          <w:color w:val="000000" w:themeColor="text1"/>
        </w:rPr>
        <w:t>Новогагатли</w:t>
      </w:r>
      <w:proofErr w:type="spellEnd"/>
      <w:r w:rsidR="009D0F9C">
        <w:rPr>
          <w:color w:val="000000" w:themeColor="text1"/>
        </w:rPr>
        <w:t>»</w:t>
      </w:r>
      <w:r>
        <w:rPr>
          <w:color w:val="000000" w:themeColor="text1"/>
          <w:szCs w:val="28"/>
        </w:rPr>
        <w:t xml:space="preserve"> </w:t>
      </w:r>
      <w:r>
        <w:rPr>
          <w:color w:val="000000" w:themeColor="text1"/>
        </w:rPr>
        <w:t xml:space="preserve">и других локальных актов </w:t>
      </w:r>
      <w:r w:rsidR="00E00493">
        <w:rPr>
          <w:color w:val="000000" w:themeColor="text1"/>
        </w:rPr>
        <w:t xml:space="preserve">МО «село </w:t>
      </w:r>
      <w:proofErr w:type="spellStart"/>
      <w:r w:rsidR="00E00493">
        <w:rPr>
          <w:color w:val="000000" w:themeColor="text1"/>
        </w:rPr>
        <w:t>Новогагатли</w:t>
      </w:r>
      <w:proofErr w:type="spellEnd"/>
      <w:r w:rsidR="009D0F9C">
        <w:rPr>
          <w:color w:val="000000" w:themeColor="text1"/>
        </w:rPr>
        <w:t>»</w:t>
      </w:r>
    </w:p>
    <w:p w:rsidR="001B74DE" w:rsidRDefault="001C55A8">
      <w:pPr>
        <w:ind w:firstLine="709"/>
        <w:jc w:val="both"/>
        <w:rPr>
          <w:i/>
          <w:color w:val="000000" w:themeColor="text1"/>
        </w:rPr>
      </w:pPr>
      <w:r>
        <w:rPr>
          <w:color w:val="000000" w:themeColor="text1"/>
        </w:rPr>
        <w:t>1.2. Настоящее Положение устанавливает порядок уведомления руководителя</w:t>
      </w:r>
      <w:r w:rsidR="00E00493">
        <w:rPr>
          <w:b/>
          <w:color w:val="000000" w:themeColor="text1"/>
        </w:rPr>
        <w:t xml:space="preserve"> МО «село </w:t>
      </w:r>
      <w:proofErr w:type="spellStart"/>
      <w:r w:rsidR="00E00493">
        <w:rPr>
          <w:b/>
          <w:color w:val="000000" w:themeColor="text1"/>
        </w:rPr>
        <w:t>Новогагатли</w:t>
      </w:r>
      <w:proofErr w:type="spellEnd"/>
      <w:r w:rsidR="009D0F9C">
        <w:rPr>
          <w:b/>
          <w:color w:val="000000" w:themeColor="text1"/>
        </w:rPr>
        <w:t>»</w:t>
      </w:r>
      <w:proofErr w:type="gramStart"/>
      <w:r>
        <w:rPr>
          <w:i/>
          <w:color w:val="000000" w:themeColor="text1"/>
        </w:rPr>
        <w:t>,</w:t>
      </w:r>
      <w:r>
        <w:rPr>
          <w:color w:val="000000" w:themeColor="text1"/>
        </w:rPr>
        <w:t>о</w:t>
      </w:r>
      <w:proofErr w:type="gramEnd"/>
      <w:r>
        <w:rPr>
          <w:color w:val="000000" w:themeColor="text1"/>
        </w:rPr>
        <w:t xml:space="preserve"> фактах обращений в целях склонения работника к совершению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1B74DE" w:rsidRDefault="001C55A8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1.3. Действие настоящего Положения распространяется на всех работников </w:t>
      </w:r>
      <w:r w:rsidR="00E00493">
        <w:rPr>
          <w:color w:val="000000" w:themeColor="text1"/>
        </w:rPr>
        <w:t xml:space="preserve">МО «село </w:t>
      </w:r>
      <w:proofErr w:type="spellStart"/>
      <w:r w:rsidR="00E00493">
        <w:rPr>
          <w:color w:val="000000" w:themeColor="text1"/>
        </w:rPr>
        <w:t>Новогагатли</w:t>
      </w:r>
      <w:proofErr w:type="spellEnd"/>
      <w:r w:rsidR="009D0F9C">
        <w:rPr>
          <w:color w:val="000000" w:themeColor="text1"/>
        </w:rPr>
        <w:t>»</w:t>
      </w:r>
      <w:r>
        <w:rPr>
          <w:color w:val="000000" w:themeColor="text1"/>
        </w:rPr>
        <w:t xml:space="preserve"> </w:t>
      </w:r>
    </w:p>
    <w:p w:rsidR="001B74DE" w:rsidRDefault="001C55A8">
      <w:pPr>
        <w:ind w:firstLine="709"/>
        <w:jc w:val="both"/>
        <w:rPr>
          <w:rFonts w:cs="Times New Roman"/>
          <w:color w:val="000000" w:themeColor="text1"/>
        </w:rPr>
      </w:pPr>
      <w:r>
        <w:rPr>
          <w:color w:val="000000" w:themeColor="text1"/>
        </w:rPr>
        <w:t xml:space="preserve">1.4. Работник </w:t>
      </w:r>
      <w:r w:rsidR="00E00493">
        <w:rPr>
          <w:color w:val="000000" w:themeColor="text1"/>
        </w:rPr>
        <w:t xml:space="preserve">МО «село </w:t>
      </w:r>
      <w:proofErr w:type="spellStart"/>
      <w:r w:rsidR="00E00493">
        <w:rPr>
          <w:color w:val="000000" w:themeColor="text1"/>
        </w:rPr>
        <w:t>Новогагатли</w:t>
      </w:r>
      <w:proofErr w:type="spellEnd"/>
      <w:r w:rsidR="009D0F9C">
        <w:rPr>
          <w:color w:val="000000" w:themeColor="text1"/>
        </w:rPr>
        <w:t>»</w:t>
      </w:r>
      <w:r>
        <w:rPr>
          <w:rFonts w:cs="Times New Roman"/>
          <w:color w:val="000000" w:themeColor="text1"/>
        </w:rPr>
        <w:t xml:space="preserve"> не выполнивший обязанность по уведомлению руководителя о фактах обращения в целях склонения его к совершению коррупционных правонарушений, подлежит привлечению к ответственности в соответствии с действующим законодательством Российской Федерации.</w:t>
      </w:r>
    </w:p>
    <w:p w:rsidR="001B74DE" w:rsidRDefault="001B74DE">
      <w:pPr>
        <w:ind w:firstLine="709"/>
        <w:jc w:val="both"/>
        <w:rPr>
          <w:rFonts w:cs="Times New Roman"/>
          <w:color w:val="000000" w:themeColor="text1"/>
        </w:rPr>
      </w:pPr>
    </w:p>
    <w:p w:rsidR="001B74DE" w:rsidRDefault="001C55A8">
      <w:pPr>
        <w:ind w:firstLine="709"/>
        <w:rPr>
          <w:rFonts w:cs="Times New Roman"/>
          <w:b/>
          <w:color w:val="000000" w:themeColor="text1"/>
        </w:rPr>
      </w:pPr>
      <w:r>
        <w:rPr>
          <w:rFonts w:cs="Times New Roman"/>
          <w:b/>
          <w:color w:val="000000" w:themeColor="text1"/>
        </w:rPr>
        <w:t>2. Порядок уведомления руководителя о фактах обращения в целях склонения</w:t>
      </w:r>
      <w:r w:rsidR="009D0F9C">
        <w:rPr>
          <w:rFonts w:cs="Times New Roman"/>
          <w:b/>
          <w:color w:val="000000" w:themeColor="text1"/>
        </w:rPr>
        <w:t xml:space="preserve"> </w:t>
      </w:r>
      <w:r>
        <w:rPr>
          <w:rFonts w:cs="Times New Roman"/>
          <w:b/>
          <w:color w:val="000000" w:themeColor="text1"/>
        </w:rPr>
        <w:t xml:space="preserve">работника </w:t>
      </w:r>
      <w:r w:rsidR="00E00493">
        <w:rPr>
          <w:rFonts w:cs="Times New Roman"/>
          <w:b/>
          <w:color w:val="000000" w:themeColor="text1"/>
        </w:rPr>
        <w:t xml:space="preserve">МО «село </w:t>
      </w:r>
      <w:proofErr w:type="spellStart"/>
      <w:r w:rsidR="00E00493">
        <w:rPr>
          <w:rFonts w:cs="Times New Roman"/>
          <w:b/>
          <w:color w:val="000000" w:themeColor="text1"/>
        </w:rPr>
        <w:t>Новогагатли</w:t>
      </w:r>
      <w:proofErr w:type="spellEnd"/>
      <w:r w:rsidR="009D0F9C">
        <w:rPr>
          <w:rFonts w:cs="Times New Roman"/>
          <w:b/>
          <w:color w:val="000000" w:themeColor="text1"/>
        </w:rPr>
        <w:t>»</w:t>
      </w:r>
      <w:r>
        <w:rPr>
          <w:rFonts w:cs="Times New Roman"/>
          <w:b/>
          <w:color w:val="000000" w:themeColor="text1"/>
        </w:rPr>
        <w:t xml:space="preserve"> к совершению коррупционных правонарушений</w:t>
      </w:r>
    </w:p>
    <w:p w:rsidR="001B74DE" w:rsidRDefault="001B74DE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</w:p>
    <w:p w:rsidR="001B74DE" w:rsidRDefault="001C55A8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2"/>
        </w:rPr>
        <w:t xml:space="preserve">2.1. Работник </w:t>
      </w:r>
      <w:r w:rsidR="00E00493">
        <w:rPr>
          <w:rFonts w:eastAsia="Times New Roman"/>
          <w:color w:val="000000" w:themeColor="text1"/>
          <w:sz w:val="28"/>
          <w:szCs w:val="22"/>
        </w:rPr>
        <w:t xml:space="preserve">МО «село </w:t>
      </w:r>
      <w:proofErr w:type="spellStart"/>
      <w:r w:rsidR="00E00493">
        <w:rPr>
          <w:rFonts w:eastAsia="Times New Roman"/>
          <w:color w:val="000000" w:themeColor="text1"/>
          <w:sz w:val="28"/>
          <w:szCs w:val="22"/>
        </w:rPr>
        <w:t>Новогагатли</w:t>
      </w:r>
      <w:proofErr w:type="spellEnd"/>
      <w:r w:rsidR="009D0F9C">
        <w:rPr>
          <w:rFonts w:eastAsia="Times New Roman"/>
          <w:color w:val="000000" w:themeColor="text1"/>
          <w:sz w:val="28"/>
          <w:szCs w:val="22"/>
        </w:rPr>
        <w:t>»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обязан</w:t>
      </w:r>
      <w:r>
        <w:rPr>
          <w:rFonts w:eastAsia="Times New Roman"/>
          <w:color w:val="000000" w:themeColor="text1"/>
          <w:sz w:val="28"/>
          <w:szCs w:val="22"/>
        </w:rPr>
        <w:t xml:space="preserve"> уведомить руководителя о фактах обращения в целях </w:t>
      </w:r>
      <w:r>
        <w:rPr>
          <w:rFonts w:eastAsia="Times New Roman"/>
          <w:color w:val="000000" w:themeColor="text1"/>
          <w:sz w:val="28"/>
          <w:szCs w:val="28"/>
        </w:rPr>
        <w:t>склонения его к совершению коррупционных правонарушений не позднее одного рабочего дня, следующего за днем такого обращения по форме, указанной в приложении 1 к настоящему Положению.</w:t>
      </w:r>
    </w:p>
    <w:p w:rsidR="001B74DE" w:rsidRDefault="001C55A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В случае если работник </w:t>
      </w:r>
      <w:r w:rsidR="00E00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 «село </w:t>
      </w:r>
      <w:proofErr w:type="spellStart"/>
      <w:r w:rsidR="00E00493">
        <w:rPr>
          <w:rFonts w:ascii="Times New Roman" w:hAnsi="Times New Roman" w:cs="Times New Roman"/>
          <w:color w:val="000000" w:themeColor="text1"/>
          <w:sz w:val="28"/>
          <w:szCs w:val="28"/>
        </w:rPr>
        <w:t>Новогагатли</w:t>
      </w:r>
      <w:proofErr w:type="spellEnd"/>
      <w:r w:rsidR="009D0F9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находится не при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исполнении трудовых обязанностей  или вне пределов места работы, он обязан уведомить руководителя любым доступным средством связи</w:t>
      </w:r>
      <w:r w:rsidR="009D0F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одного рабочего дня, следующего за днем обращения в целях склонения его к совершению коррупционных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правонарушений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,а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прибытии к месту работы - оформить письменное </w:t>
      </w:r>
      <w:hyperlink w:anchor="P153" w:tooltip="#P153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B74DE" w:rsidRDefault="001C55A8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>
        <w:rPr>
          <w:rFonts w:eastAsia="Times New Roman"/>
          <w:color w:val="000000" w:themeColor="text1"/>
          <w:sz w:val="28"/>
          <w:szCs w:val="28"/>
        </w:rPr>
        <w:t>2.3. В уведомлении</w:t>
      </w:r>
      <w:r w:rsidR="009D0F9C">
        <w:rPr>
          <w:rFonts w:eastAsia="Times New Roman"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2"/>
        </w:rPr>
        <w:t xml:space="preserve">указываются следующие сведения: </w:t>
      </w:r>
    </w:p>
    <w:p w:rsidR="001B74DE" w:rsidRDefault="001C55A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персональные данные работника, подающего </w:t>
      </w:r>
      <w:hyperlink w:anchor="P153" w:tooltip="#P153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(фамилия, имя, отчество, замещаемая должность, контактный телефон);</w:t>
      </w:r>
      <w:proofErr w:type="gramEnd"/>
    </w:p>
    <w:p w:rsidR="001B74DE" w:rsidRDefault="001C55A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1B74DE" w:rsidRDefault="001C55A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  <w:proofErr w:type="gramEnd"/>
    </w:p>
    <w:p w:rsidR="001B74DE" w:rsidRDefault="001C55A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дата и место произошедшего склонения к правонарушению;</w:t>
      </w:r>
    </w:p>
    <w:p w:rsidR="001B74DE" w:rsidRDefault="001C55A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:rsidR="001B74DE" w:rsidRDefault="001C55A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1B74DE" w:rsidRDefault="001C55A8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информация об уведомлении работником органов прокуратуры или других государственных органов </w:t>
      </w:r>
      <w:proofErr w:type="gramStart"/>
      <w:r>
        <w:rPr>
          <w:rFonts w:eastAsia="Times New Roman"/>
          <w:color w:val="000000" w:themeColor="text1"/>
          <w:sz w:val="28"/>
          <w:szCs w:val="28"/>
        </w:rPr>
        <w:t>об обращении к нему каких-либо лиц в целях склонения его к совершению коррупционных правонарушений в случае</w:t>
      </w:r>
      <w:proofErr w:type="gramEnd"/>
      <w:r>
        <w:rPr>
          <w:rFonts w:eastAsia="Times New Roman"/>
          <w:color w:val="000000" w:themeColor="text1"/>
          <w:sz w:val="28"/>
          <w:szCs w:val="28"/>
        </w:rPr>
        <w:t xml:space="preserve">, если указанная информация была направлена уведомителем в соответствующие органы; </w:t>
      </w:r>
    </w:p>
    <w:p w:rsidR="001B74DE" w:rsidRDefault="001C55A8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2"/>
        </w:rPr>
      </w:pPr>
      <w:r>
        <w:rPr>
          <w:rFonts w:eastAsia="Times New Roman"/>
          <w:color w:val="000000" w:themeColor="text1"/>
          <w:sz w:val="28"/>
          <w:szCs w:val="28"/>
        </w:rPr>
        <w:t>дата подачи</w:t>
      </w:r>
      <w:r>
        <w:rPr>
          <w:rFonts w:eastAsia="Times New Roman"/>
          <w:color w:val="000000" w:themeColor="text1"/>
          <w:sz w:val="28"/>
          <w:szCs w:val="22"/>
        </w:rPr>
        <w:t xml:space="preserve"> уведомления и личная подпись уведомителя. </w:t>
      </w:r>
    </w:p>
    <w:p w:rsidR="001B74DE" w:rsidRDefault="001C55A8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>
        <w:rPr>
          <w:rFonts w:eastAsia="Times New Roman"/>
          <w:color w:val="000000" w:themeColor="text1"/>
          <w:sz w:val="28"/>
          <w:szCs w:val="22"/>
        </w:rPr>
        <w:t xml:space="preserve">2.4. К уведомлению прилагаются все имеющиеся материалы, подтверждающие обстоятельства обращения в целях склонения работника </w:t>
      </w:r>
      <w:r w:rsidR="00E00493">
        <w:rPr>
          <w:rFonts w:eastAsia="Times New Roman"/>
          <w:color w:val="000000" w:themeColor="text1"/>
          <w:sz w:val="28"/>
          <w:szCs w:val="22"/>
        </w:rPr>
        <w:t xml:space="preserve">МО «село </w:t>
      </w:r>
      <w:proofErr w:type="spellStart"/>
      <w:r w:rsidR="00E00493">
        <w:rPr>
          <w:rFonts w:eastAsia="Times New Roman"/>
          <w:color w:val="000000" w:themeColor="text1"/>
          <w:sz w:val="28"/>
          <w:szCs w:val="22"/>
        </w:rPr>
        <w:t>Новогагатли</w:t>
      </w:r>
      <w:proofErr w:type="spellEnd"/>
      <w:r w:rsidR="009D0F9C">
        <w:rPr>
          <w:rFonts w:eastAsia="Times New Roman"/>
          <w:color w:val="000000" w:themeColor="text1"/>
          <w:sz w:val="28"/>
          <w:szCs w:val="22"/>
        </w:rPr>
        <w:t xml:space="preserve">» </w:t>
      </w:r>
      <w:r>
        <w:rPr>
          <w:rFonts w:eastAsia="Times New Roman"/>
          <w:color w:val="000000" w:themeColor="text1"/>
          <w:sz w:val="28"/>
          <w:szCs w:val="22"/>
        </w:rPr>
        <w:t>к совершению коррупционных правонарушений.</w:t>
      </w:r>
    </w:p>
    <w:p w:rsidR="001B74DE" w:rsidRDefault="001C55A8">
      <w:pPr>
        <w:pStyle w:val="Default"/>
        <w:ind w:firstLine="709"/>
        <w:jc w:val="both"/>
        <w:rPr>
          <w:color w:val="000000" w:themeColor="text1"/>
        </w:rPr>
      </w:pPr>
      <w:r>
        <w:rPr>
          <w:rFonts w:eastAsia="Times New Roman"/>
          <w:color w:val="000000" w:themeColor="text1"/>
          <w:sz w:val="28"/>
          <w:szCs w:val="22"/>
        </w:rPr>
        <w:t xml:space="preserve">2.5. Работник, которому стало известно о факте обращения к другим работникам </w:t>
      </w:r>
      <w:r w:rsidR="00E00493">
        <w:rPr>
          <w:rFonts w:eastAsia="Times New Roman"/>
          <w:color w:val="000000" w:themeColor="text1"/>
          <w:sz w:val="28"/>
          <w:szCs w:val="28"/>
        </w:rPr>
        <w:t xml:space="preserve">МО «село </w:t>
      </w:r>
      <w:proofErr w:type="spellStart"/>
      <w:r w:rsidR="00E00493">
        <w:rPr>
          <w:rFonts w:eastAsia="Times New Roman"/>
          <w:color w:val="000000" w:themeColor="text1"/>
          <w:sz w:val="28"/>
          <w:szCs w:val="28"/>
        </w:rPr>
        <w:t>Новогагатли</w:t>
      </w:r>
      <w:proofErr w:type="spellEnd"/>
      <w:r w:rsidR="009D0F9C">
        <w:rPr>
          <w:rFonts w:eastAsia="Times New Roman"/>
          <w:color w:val="000000" w:themeColor="text1"/>
          <w:sz w:val="28"/>
          <w:szCs w:val="28"/>
        </w:rPr>
        <w:t>»</w:t>
      </w:r>
      <w:r>
        <w:rPr>
          <w:rFonts w:eastAsia="Times New Roman"/>
          <w:color w:val="000000" w:themeColor="text1"/>
          <w:sz w:val="28"/>
          <w:szCs w:val="28"/>
        </w:rPr>
        <w:t xml:space="preserve"> в</w:t>
      </w:r>
      <w:r>
        <w:rPr>
          <w:rFonts w:eastAsia="Times New Roman"/>
          <w:color w:val="000000" w:themeColor="text1"/>
          <w:sz w:val="28"/>
          <w:szCs w:val="22"/>
        </w:rPr>
        <w:t xml:space="preserve">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</w:t>
      </w:r>
      <w:r>
        <w:rPr>
          <w:color w:val="000000" w:themeColor="text1"/>
          <w:sz w:val="28"/>
          <w:szCs w:val="28"/>
        </w:rPr>
        <w:t>руководителя</w:t>
      </w:r>
      <w:r>
        <w:rPr>
          <w:rFonts w:eastAsia="Times New Roman"/>
          <w:color w:val="000000" w:themeColor="text1"/>
          <w:sz w:val="28"/>
          <w:szCs w:val="22"/>
        </w:rPr>
        <w:t xml:space="preserve"> в порядке, установленном настоящим Положением.</w:t>
      </w:r>
    </w:p>
    <w:p w:rsidR="001B74DE" w:rsidRDefault="001B74D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1B74DE" w:rsidRDefault="001B74D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</w:p>
    <w:p w:rsidR="001B74DE" w:rsidRDefault="001C55A8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  <w:t>3. Порядок регистрации уведомлений</w:t>
      </w:r>
    </w:p>
    <w:p w:rsidR="001B74DE" w:rsidRDefault="001B74DE">
      <w:pPr>
        <w:pStyle w:val="Default"/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</w:p>
    <w:p w:rsidR="001B74DE" w:rsidRDefault="001C55A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hyperlink w:anchor="P153" w:tooltip="#P153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Уведомление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работника </w:t>
      </w:r>
      <w:r w:rsidR="00E0049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МО «село </w:t>
      </w:r>
      <w:proofErr w:type="spellStart"/>
      <w:r w:rsidR="00E0049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Новогагатли</w:t>
      </w:r>
      <w:proofErr w:type="spellEnd"/>
      <w:r w:rsidR="009F3635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подлежит обязательной регистрации.</w:t>
      </w:r>
    </w:p>
    <w:p w:rsidR="001B74DE" w:rsidRDefault="001C55A8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9F3635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, </w:t>
      </w:r>
      <w:proofErr w:type="spellStart"/>
      <w:r w:rsidR="009F3635" w:rsidRPr="009F3635">
        <w:rPr>
          <w:rFonts w:ascii="Times New Roman" w:hAnsi="Times New Roman" w:cs="Times New Roman"/>
          <w:b/>
          <w:color w:val="000000" w:themeColor="text1"/>
          <w:sz w:val="28"/>
          <w:szCs w:val="22"/>
        </w:rPr>
        <w:t>Зам</w:t>
      </w:r>
      <w:proofErr w:type="gramStart"/>
      <w:r w:rsidR="009F3635" w:rsidRPr="009F3635">
        <w:rPr>
          <w:rFonts w:ascii="Times New Roman" w:hAnsi="Times New Roman" w:cs="Times New Roman"/>
          <w:b/>
          <w:color w:val="000000" w:themeColor="text1"/>
          <w:sz w:val="28"/>
          <w:szCs w:val="22"/>
        </w:rPr>
        <w:t>.г</w:t>
      </w:r>
      <w:proofErr w:type="gramEnd"/>
      <w:r w:rsidR="009F3635" w:rsidRPr="009F3635">
        <w:rPr>
          <w:rFonts w:ascii="Times New Roman" w:hAnsi="Times New Roman" w:cs="Times New Roman"/>
          <w:b/>
          <w:color w:val="000000" w:themeColor="text1"/>
          <w:sz w:val="28"/>
          <w:szCs w:val="22"/>
        </w:rPr>
        <w:t>лавы</w:t>
      </w:r>
      <w:proofErr w:type="spellEnd"/>
    </w:p>
    <w:p w:rsidR="001B74DE" w:rsidRDefault="009808B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153" w:tooltip="#P153" w:history="1">
        <w:r w:rsidR="001C55A8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Уведомление</w:t>
        </w:r>
      </w:hyperlink>
      <w:r w:rsidR="001C55A8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 </w:t>
      </w:r>
      <w:r w:rsidR="009F3635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                                   </w:t>
      </w:r>
      <w:r w:rsidR="001C55A8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lastRenderedPageBreak/>
        <w:t xml:space="preserve">Копия поступившего уведомления с регистрационным номером, датой и подписью принимающего лица выдается работнику </w:t>
      </w:r>
      <w:r w:rsidR="00E00493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МО «село </w:t>
      </w:r>
      <w:proofErr w:type="spellStart"/>
      <w:r w:rsidR="00E00493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Новогагатли</w:t>
      </w:r>
      <w:proofErr w:type="spellEnd"/>
      <w:r w:rsidR="009F3635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»</w:t>
      </w:r>
      <w:r w:rsidR="001C55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55A8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для подтверждения принятия и регистрации сведений.</w:t>
      </w:r>
    </w:p>
    <w:p w:rsidR="001B74DE" w:rsidRDefault="001C55A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3.2. </w:t>
      </w:r>
      <w:r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Лицо, ответственное за работу по профилактике коррупционных правонарушений </w:t>
      </w:r>
      <w:proofErr w:type="spellStart"/>
      <w:r w:rsidR="009F36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</w:t>
      </w:r>
      <w:proofErr w:type="gramStart"/>
      <w:r w:rsidR="009F36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.г</w:t>
      </w:r>
      <w:proofErr w:type="gramEnd"/>
      <w:r w:rsidR="009F36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лавы</w:t>
      </w:r>
      <w:proofErr w:type="spellEnd"/>
      <w:r w:rsidR="009F36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конфиденциальность и сохранность данных, полученных от работника, подавшего </w:t>
      </w:r>
      <w:hyperlink w:anchor="P153" w:tooltip="#P153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1B74DE" w:rsidRDefault="001C55A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3.3. Регистрация представленного уведомления производится в журнале учета уведомлений о фактах обращения в целях склонения работника </w:t>
      </w:r>
      <w:r w:rsidR="00E00493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МО «село </w:t>
      </w:r>
      <w:proofErr w:type="spellStart"/>
      <w:r w:rsidR="00E00493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Новогагатли</w:t>
      </w:r>
      <w:proofErr w:type="spellEnd"/>
      <w:r w:rsidR="009F3635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к совершению коррупционных правонарушений (далее – Журнал учета) по форме согласно приложению 2 к настоящему Положению.</w:t>
      </w:r>
    </w:p>
    <w:p w:rsidR="001B74DE" w:rsidRDefault="009808B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214" w:tooltip="#P214" w:history="1">
        <w:proofErr w:type="spellStart"/>
        <w:r w:rsidR="001C55A8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Журнал</w:t>
        </w:r>
      </w:hyperlink>
      <w:r w:rsidR="001C55A8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proofErr w:type="spellEnd"/>
      <w:r w:rsidR="001C55A8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оформляется и ведется в</w:t>
      </w:r>
      <w:r w:rsidR="009F3635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 xml:space="preserve"> </w:t>
      </w:r>
      <w:r w:rsidR="00E00493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МО «село </w:t>
      </w:r>
      <w:proofErr w:type="spellStart"/>
      <w:r w:rsidR="00E00493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Новогагатли</w:t>
      </w:r>
      <w:proofErr w:type="spellEnd"/>
      <w:r w:rsidR="009F3635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»</w:t>
      </w:r>
      <w:r w:rsidR="001C55A8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>, хранится</w:t>
      </w:r>
      <w:r w:rsidR="001C55A8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в месте, защищенном от несанкционированного доступа.</w:t>
      </w:r>
    </w:p>
    <w:p w:rsidR="001B74DE" w:rsidRDefault="001C55A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Ведение и хранение Журнала учета, а также регистрация уведомлений осуществляется лицом, ответственным за работу по профилактике коррупционных правонарушений в </w:t>
      </w:r>
      <w:r w:rsidR="00E00493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МО «село </w:t>
      </w:r>
      <w:proofErr w:type="spellStart"/>
      <w:r w:rsidR="00E00493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Новогагатли</w:t>
      </w:r>
      <w:proofErr w:type="spellEnd"/>
      <w:r w:rsidR="009F3635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»</w:t>
      </w:r>
    </w:p>
    <w:p w:rsidR="001B74DE" w:rsidRDefault="001C55A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Журнал должен быть прошит, пронумерован и заверен. Исправленные записи заверяются лицом, ответственным за ведение и хранение Журнала учета.</w:t>
      </w:r>
    </w:p>
    <w:p w:rsidR="001B74DE" w:rsidRDefault="001C55A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:rsidR="001B74DE" w:rsidRDefault="001C55A8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входящий номер и дату поступления (в соответствии с записью, внесенной в Журнал учета);</w:t>
      </w:r>
    </w:p>
    <w:p w:rsidR="001B74DE" w:rsidRDefault="001C55A8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подпись и расшифровку фамилии лица, зарегистрировавшего уведомление.</w:t>
      </w:r>
    </w:p>
    <w:p w:rsidR="001B74DE" w:rsidRDefault="001C55A8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>
        <w:rPr>
          <w:rFonts w:eastAsia="Times New Roman"/>
          <w:color w:val="000000" w:themeColor="text1"/>
          <w:sz w:val="28"/>
          <w:szCs w:val="22"/>
        </w:rPr>
        <w:t xml:space="preserve">3.5.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>
        <w:rPr>
          <w:color w:val="000000" w:themeColor="text1"/>
          <w:sz w:val="28"/>
          <w:szCs w:val="28"/>
        </w:rPr>
        <w:t>руководитель</w:t>
      </w:r>
      <w:r>
        <w:rPr>
          <w:rFonts w:eastAsia="Times New Roman"/>
          <w:color w:val="000000" w:themeColor="text1"/>
          <w:sz w:val="28"/>
          <w:szCs w:val="22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:rsidR="001B74DE" w:rsidRDefault="001C55A8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>
        <w:rPr>
          <w:rFonts w:eastAsia="Times New Roman"/>
          <w:color w:val="000000" w:themeColor="text1"/>
          <w:sz w:val="28"/>
          <w:szCs w:val="22"/>
        </w:rPr>
        <w:t xml:space="preserve">3.6.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:rsidR="001B74DE" w:rsidRDefault="001B74DE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:rsidR="001B74DE" w:rsidRDefault="001C55A8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  <w:r>
        <w:rPr>
          <w:rFonts w:eastAsia="Times New Roman"/>
          <w:b/>
          <w:color w:val="000000" w:themeColor="text1"/>
          <w:sz w:val="28"/>
          <w:szCs w:val="22"/>
        </w:rPr>
        <w:t>4. Порядок организации и проведения проверки сведений, содержащихся в уведомлении</w:t>
      </w:r>
    </w:p>
    <w:p w:rsidR="001B74DE" w:rsidRDefault="001B74DE">
      <w:pPr>
        <w:pStyle w:val="Default"/>
        <w:ind w:firstLine="709"/>
        <w:rPr>
          <w:rFonts w:eastAsia="Times New Roman"/>
          <w:b/>
          <w:color w:val="000000" w:themeColor="text1"/>
          <w:sz w:val="28"/>
          <w:szCs w:val="22"/>
        </w:rPr>
      </w:pPr>
    </w:p>
    <w:p w:rsidR="001B74DE" w:rsidRDefault="001C55A8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2"/>
        </w:rPr>
        <w:t xml:space="preserve">4.1. После регистрации </w:t>
      </w:r>
      <w:hyperlink w:anchor="P153" w:tooltip="#P153" w:history="1">
        <w:r>
          <w:rPr>
            <w:rFonts w:eastAsia="Times New Roman"/>
            <w:color w:val="000000" w:themeColor="text1"/>
            <w:sz w:val="28"/>
            <w:szCs w:val="22"/>
          </w:rPr>
          <w:t>уведомление</w:t>
        </w:r>
      </w:hyperlink>
      <w:r>
        <w:rPr>
          <w:rFonts w:eastAsia="Times New Roman"/>
          <w:color w:val="000000" w:themeColor="text1"/>
          <w:sz w:val="28"/>
          <w:szCs w:val="22"/>
        </w:rPr>
        <w:t xml:space="preserve"> в течение рабочего дня передается для рассмотрения руководителю </w:t>
      </w:r>
      <w:r w:rsidR="00E00493">
        <w:rPr>
          <w:rFonts w:eastAsia="Times New Roman"/>
          <w:color w:val="000000" w:themeColor="text1"/>
          <w:sz w:val="28"/>
          <w:szCs w:val="28"/>
        </w:rPr>
        <w:t xml:space="preserve">МО «село </w:t>
      </w:r>
      <w:proofErr w:type="spellStart"/>
      <w:r w:rsidR="00E00493">
        <w:rPr>
          <w:rFonts w:eastAsia="Times New Roman"/>
          <w:color w:val="000000" w:themeColor="text1"/>
          <w:sz w:val="28"/>
          <w:szCs w:val="28"/>
        </w:rPr>
        <w:t>Новогагатли</w:t>
      </w:r>
      <w:proofErr w:type="spellEnd"/>
      <w:r w:rsidR="000301F8">
        <w:rPr>
          <w:rFonts w:eastAsia="Times New Roman"/>
          <w:color w:val="000000" w:themeColor="text1"/>
          <w:sz w:val="28"/>
          <w:szCs w:val="28"/>
        </w:rPr>
        <w:t>»</w:t>
      </w:r>
    </w:p>
    <w:p w:rsidR="001B74DE" w:rsidRDefault="001C55A8">
      <w:pPr>
        <w:ind w:firstLine="709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lastRenderedPageBreak/>
        <w:t>4.2. Проверка сведений, содержащихся в уведомлении, проводится лицом, ответственным за работу по профилактике коррупционных правонарушений в течение десяти рабочих дней со дня регистрации уведомления.</w:t>
      </w:r>
    </w:p>
    <w:p w:rsidR="001B74DE" w:rsidRDefault="001C55A8">
      <w:pPr>
        <w:ind w:firstLine="709"/>
        <w:jc w:val="both"/>
        <w:rPr>
          <w:rFonts w:cs="Times New Roman"/>
          <w:color w:val="000000" w:themeColor="text1"/>
        </w:rPr>
      </w:pPr>
      <w:r>
        <w:rPr>
          <w:rFonts w:eastAsia="Calibri" w:cs="Times New Roman"/>
          <w:szCs w:val="28"/>
        </w:rPr>
        <w:t xml:space="preserve">Проверка включает в себя опрос работника, подавшего уведомление, получение от работника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>
        <w:rPr>
          <w:rFonts w:cs="Times New Roman"/>
          <w:szCs w:val="28"/>
        </w:rPr>
        <w:t>к работнику каких-либо лиц в целях склонения к совершению коррупционных правонарушений.</w:t>
      </w:r>
    </w:p>
    <w:p w:rsidR="001B74DE" w:rsidRDefault="001C55A8">
      <w:pPr>
        <w:ind w:firstLine="709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4.3. Лицо, ответственное за работу по профилактике коррупционных правонарушений</w:t>
      </w:r>
      <w:r>
        <w:rPr>
          <w:rFonts w:eastAsia="Calibri" w:cs="Times New Roman"/>
          <w:szCs w:val="28"/>
        </w:rPr>
        <w:t xml:space="preserve"> по поручению руководителя направляет полученные в результате проверки документы в органы прокуратуры Российской Федерации, Управление Министерства внутренних дел России по </w:t>
      </w:r>
      <w:r w:rsidR="008543ED">
        <w:rPr>
          <w:rFonts w:eastAsia="Calibri" w:cs="Times New Roman"/>
          <w:szCs w:val="28"/>
        </w:rPr>
        <w:t>Хасавюртовскому району</w:t>
      </w:r>
      <w:r>
        <w:rPr>
          <w:rFonts w:eastAsia="Calibri" w:cs="Times New Roman"/>
          <w:szCs w:val="28"/>
        </w:rPr>
        <w:t xml:space="preserve">, Управление Федеральной службы безопасности по </w:t>
      </w:r>
      <w:r w:rsidR="008543ED">
        <w:rPr>
          <w:rFonts w:eastAsia="Calibri" w:cs="Times New Roman"/>
          <w:szCs w:val="28"/>
        </w:rPr>
        <w:t>Республике Дагестан</w:t>
      </w:r>
      <w:r>
        <w:rPr>
          <w:rFonts w:eastAsia="Calibri" w:cs="Times New Roman"/>
          <w:szCs w:val="28"/>
        </w:rPr>
        <w:t xml:space="preserve">, не позднее 10 рабочих дней </w:t>
      </w:r>
      <w:proofErr w:type="gramStart"/>
      <w:r>
        <w:rPr>
          <w:rFonts w:eastAsia="Calibri" w:cs="Times New Roman"/>
          <w:szCs w:val="28"/>
        </w:rPr>
        <w:t>с даты</w:t>
      </w:r>
      <w:proofErr w:type="gramEnd"/>
      <w:r>
        <w:rPr>
          <w:rFonts w:eastAsia="Calibri" w:cs="Times New Roman"/>
          <w:szCs w:val="28"/>
        </w:rPr>
        <w:t xml:space="preserve"> его регистрации в журнале.</w:t>
      </w:r>
    </w:p>
    <w:p w:rsidR="001B74DE" w:rsidRDefault="001C55A8">
      <w:pPr>
        <w:ind w:firstLine="709"/>
        <w:jc w:val="both"/>
        <w:rPr>
          <w:rFonts w:cs="Times New Roman"/>
          <w:color w:val="000000" w:themeColor="text1"/>
        </w:rPr>
      </w:pPr>
      <w:r>
        <w:rPr>
          <w:rFonts w:eastAsia="Calibri" w:cs="Times New Roman"/>
          <w:szCs w:val="28"/>
        </w:rPr>
        <w:t>По решению руководителя 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1B74DE" w:rsidRDefault="001C55A8">
      <w:pPr>
        <w:ind w:firstLine="709"/>
        <w:jc w:val="both"/>
        <w:rPr>
          <w:rFonts w:cs="Times New Roman"/>
          <w:color w:val="000000" w:themeColor="text1"/>
        </w:rPr>
      </w:pPr>
      <w:r>
        <w:rPr>
          <w:rFonts w:eastAsia="Calibri" w:cs="Times New Roman"/>
          <w:szCs w:val="28"/>
        </w:rPr>
        <w:t xml:space="preserve">4.4. Проверка сведений </w:t>
      </w:r>
      <w:r>
        <w:rPr>
          <w:rFonts w:cs="Times New Roman"/>
          <w:szCs w:val="28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>
        <w:rPr>
          <w:rFonts w:eastAsia="Calibri" w:cs="Times New Roman"/>
          <w:szCs w:val="28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:rsidR="001B74DE" w:rsidRDefault="001B74DE">
      <w:pPr>
        <w:ind w:firstLine="709"/>
        <w:jc w:val="both"/>
        <w:rPr>
          <w:rFonts w:cs="Times New Roman"/>
          <w:color w:val="000000" w:themeColor="text1"/>
        </w:rPr>
      </w:pPr>
    </w:p>
    <w:p w:rsidR="001B74DE" w:rsidRDefault="001C55A8">
      <w:pPr>
        <w:ind w:firstLine="709"/>
        <w:jc w:val="left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br w:type="page" w:clear="all"/>
      </w:r>
    </w:p>
    <w:p w:rsidR="001B74DE" w:rsidRDefault="001C55A8">
      <w:pPr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1</w:t>
      </w:r>
    </w:p>
    <w:p w:rsidR="001B74DE" w:rsidRDefault="001C55A8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1B74DE" w:rsidRDefault="001C55A8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>
        <w:rPr>
          <w:rFonts w:eastAsia="Times New Roman" w:cs="Calibri"/>
          <w:color w:val="000000" w:themeColor="text1"/>
          <w:sz w:val="28"/>
          <w:szCs w:val="22"/>
        </w:rPr>
        <w:t xml:space="preserve"> о фактах обращения в целях склонения </w:t>
      </w:r>
    </w:p>
    <w:p w:rsidR="001B74DE" w:rsidRDefault="001C55A8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1B74DE" w:rsidRDefault="001B74DE">
      <w:pPr>
        <w:jc w:val="right"/>
        <w:rPr>
          <w:color w:val="000000" w:themeColor="text1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1B74DE">
        <w:tc>
          <w:tcPr>
            <w:tcW w:w="4644" w:type="dxa"/>
            <w:noWrap/>
          </w:tcPr>
          <w:p w:rsidR="001B74DE" w:rsidRDefault="001B74D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  <w:noWrap/>
          </w:tcPr>
          <w:p w:rsidR="001B74DE" w:rsidRDefault="001C55A8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_____________________________________</w:t>
            </w:r>
          </w:p>
          <w:p w:rsidR="001B74DE" w:rsidRDefault="001C55A8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должности руководителя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1B74DE" w:rsidRDefault="001C55A8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_____________________________________</w:t>
            </w:r>
          </w:p>
          <w:p w:rsidR="001B74DE" w:rsidRDefault="001C55A8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1B74DE" w:rsidRDefault="001C55A8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___________________________________</w:t>
            </w:r>
          </w:p>
          <w:p w:rsidR="001B74DE" w:rsidRDefault="001C55A8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_____________________________________</w:t>
            </w:r>
          </w:p>
          <w:p w:rsidR="001B74DE" w:rsidRDefault="001C55A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1B74DE" w:rsidRDefault="001B74DE">
      <w:pPr>
        <w:jc w:val="right"/>
        <w:rPr>
          <w:color w:val="000000" w:themeColor="text1"/>
        </w:rPr>
      </w:pPr>
    </w:p>
    <w:p w:rsidR="001B74DE" w:rsidRDefault="001C55A8">
      <w:pPr>
        <w:rPr>
          <w:b/>
          <w:color w:val="000000" w:themeColor="text1"/>
        </w:rPr>
      </w:pPr>
      <w:r>
        <w:rPr>
          <w:b/>
          <w:color w:val="000000" w:themeColor="text1"/>
        </w:rPr>
        <w:t>УВЕДОМЛЕНИЕ</w:t>
      </w:r>
    </w:p>
    <w:p w:rsidR="001B74DE" w:rsidRDefault="001C55A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:rsidR="001B74DE" w:rsidRDefault="001C55A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1B74DE" w:rsidRDefault="001B74DE">
      <w:pPr>
        <w:jc w:val="right"/>
        <w:rPr>
          <w:color w:val="000000" w:themeColor="text1"/>
          <w:szCs w:val="28"/>
        </w:rPr>
      </w:pP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Уведомляю о факте обращения в целях склонения меня к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коррупционному</w:t>
      </w:r>
      <w:proofErr w:type="gramEnd"/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1B74DE" w:rsidRDefault="001C55A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  <w:proofErr w:type="gramEnd"/>
    </w:p>
    <w:p w:rsidR="001B74DE" w:rsidRDefault="001C55A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1B74DE" w:rsidRDefault="001C55A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1B74DE" w:rsidRDefault="001C55A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Выгода,   преследуемая   работником </w:t>
      </w:r>
      <w:r w:rsidR="00E00493">
        <w:rPr>
          <w:rFonts w:ascii="Times New Roman" w:hAnsi="Times New Roman" w:cs="Times New Roman"/>
          <w:color w:val="000000" w:themeColor="text1"/>
          <w:sz w:val="28"/>
          <w:szCs w:val="28"/>
        </w:rPr>
        <w:t>МО «село Новогагатли</w:t>
      </w:r>
      <w:bookmarkStart w:id="0" w:name="_GoBack"/>
      <w:bookmarkEnd w:id="0"/>
      <w:r w:rsidR="00BB7D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предполагаемые последствия _____________________________________</w:t>
      </w: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ин.</w:t>
      </w: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1B74DE" w:rsidRDefault="001C55A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1B74DE" w:rsidRDefault="001C55A8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  по  существу  представляют  интерес следующие</w:t>
      </w:r>
      <w:proofErr w:type="gramEnd"/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1B74DE" w:rsidRDefault="001C55A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:rsidR="001B74DE" w:rsidRDefault="001B74DE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1B74DE" w:rsidRDefault="001C55A8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1B74DE" w:rsidRDefault="001B74DE">
      <w:pPr>
        <w:ind w:firstLine="709"/>
        <w:jc w:val="both"/>
        <w:rPr>
          <w:color w:val="000000" w:themeColor="text1"/>
        </w:rPr>
      </w:pPr>
    </w:p>
    <w:p w:rsidR="001B74DE" w:rsidRDefault="001B74DE">
      <w:pPr>
        <w:jc w:val="both"/>
        <w:rPr>
          <w:color w:val="000000" w:themeColor="text1"/>
        </w:rPr>
      </w:pPr>
    </w:p>
    <w:p w:rsidR="001B74DE" w:rsidRDefault="001C55A8">
      <w:pPr>
        <w:jc w:val="both"/>
        <w:rPr>
          <w:color w:val="000000" w:themeColor="text1"/>
        </w:rPr>
      </w:pPr>
      <w:r>
        <w:rPr>
          <w:color w:val="000000" w:themeColor="text1"/>
        </w:rPr>
        <w:t>«__» _________ 20__ г. ____________  _________________________________</w:t>
      </w:r>
    </w:p>
    <w:p w:rsidR="001B74DE" w:rsidRDefault="001B74DE">
      <w:pPr>
        <w:jc w:val="both"/>
        <w:rPr>
          <w:color w:val="000000" w:themeColor="text1"/>
        </w:rPr>
      </w:pPr>
    </w:p>
    <w:p w:rsidR="001B74DE" w:rsidRDefault="001C55A8">
      <w:pPr>
        <w:ind w:left="3540" w:firstLine="708"/>
        <w:jc w:val="both"/>
        <w:rPr>
          <w:color w:val="000000" w:themeColor="text1"/>
          <w:vertAlign w:val="superscript"/>
        </w:rPr>
      </w:pPr>
      <w:r>
        <w:rPr>
          <w:color w:val="000000" w:themeColor="text1"/>
          <w:vertAlign w:val="superscript"/>
        </w:rPr>
        <w:t>(подпись, ФИО)</w:t>
      </w:r>
    </w:p>
    <w:p w:rsidR="001B74DE" w:rsidRDefault="001C55A8">
      <w:pPr>
        <w:jc w:val="both"/>
        <w:rPr>
          <w:color w:val="000000" w:themeColor="text1"/>
        </w:rPr>
      </w:pPr>
      <w:r>
        <w:rPr>
          <w:color w:val="000000" w:themeColor="text1"/>
        </w:rPr>
        <w:t>Уведомление зарегистрировано «__» _____________ 20__г.</w:t>
      </w:r>
    </w:p>
    <w:p w:rsidR="001B74DE" w:rsidRDefault="001C55A8">
      <w:pPr>
        <w:jc w:val="both"/>
        <w:rPr>
          <w:color w:val="000000" w:themeColor="text1"/>
        </w:rPr>
      </w:pPr>
      <w:r>
        <w:rPr>
          <w:color w:val="000000" w:themeColor="text1"/>
        </w:rPr>
        <w:t>Регистрационный № __________________</w:t>
      </w:r>
    </w:p>
    <w:p w:rsidR="001B74DE" w:rsidRDefault="001C55A8">
      <w:pPr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</w:t>
      </w:r>
    </w:p>
    <w:p w:rsidR="001B74DE" w:rsidRDefault="001C55A8">
      <w:pPr>
        <w:ind w:firstLine="708"/>
        <w:jc w:val="both"/>
        <w:rPr>
          <w:color w:val="000000" w:themeColor="text1"/>
          <w:vertAlign w:val="superscript"/>
        </w:rPr>
      </w:pPr>
      <w:r>
        <w:rPr>
          <w:color w:val="000000" w:themeColor="text1"/>
          <w:vertAlign w:val="superscript"/>
        </w:rPr>
        <w:t>(подпись, ФИО, должность специалиста)</w:t>
      </w:r>
    </w:p>
    <w:p w:rsidR="001B74DE" w:rsidRDefault="001B74DE">
      <w:pPr>
        <w:ind w:firstLine="708"/>
        <w:jc w:val="both"/>
        <w:rPr>
          <w:color w:val="000000" w:themeColor="text1"/>
        </w:rPr>
        <w:sectPr w:rsidR="001B74DE">
          <w:pgSz w:w="11906" w:h="16838"/>
          <w:pgMar w:top="1134" w:right="849" w:bottom="851" w:left="1560" w:header="708" w:footer="708" w:gutter="0"/>
          <w:cols w:space="708"/>
          <w:docGrid w:linePitch="360"/>
        </w:sectPr>
      </w:pPr>
    </w:p>
    <w:p w:rsidR="001B74DE" w:rsidRDefault="001C55A8">
      <w:pPr>
        <w:jc w:val="right"/>
        <w:rPr>
          <w:rFonts w:eastAsiaTheme="minorHAnsi" w:cs="Times New Roman"/>
          <w:color w:val="000000" w:themeColor="text1"/>
          <w:szCs w:val="28"/>
        </w:rPr>
      </w:pPr>
      <w:r>
        <w:rPr>
          <w:rFonts w:eastAsiaTheme="minorHAnsi" w:cs="Times New Roman"/>
          <w:color w:val="000000" w:themeColor="text1"/>
          <w:szCs w:val="28"/>
        </w:rPr>
        <w:lastRenderedPageBreak/>
        <w:t>Приложение 2</w:t>
      </w:r>
    </w:p>
    <w:p w:rsidR="001B74DE" w:rsidRDefault="001C55A8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1B74DE" w:rsidRDefault="001C55A8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>
        <w:rPr>
          <w:rFonts w:eastAsia="Times New Roman" w:cs="Calibri"/>
          <w:color w:val="000000" w:themeColor="text1"/>
          <w:sz w:val="28"/>
          <w:szCs w:val="22"/>
        </w:rPr>
        <w:t xml:space="preserve"> о фактах обращения в целях склонения </w:t>
      </w:r>
    </w:p>
    <w:p w:rsidR="001B74DE" w:rsidRDefault="001C55A8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1B74DE" w:rsidRDefault="001B74DE">
      <w:pPr>
        <w:jc w:val="right"/>
        <w:rPr>
          <w:color w:val="000000" w:themeColor="text1"/>
          <w:szCs w:val="28"/>
        </w:rPr>
      </w:pPr>
    </w:p>
    <w:p w:rsidR="001B74DE" w:rsidRDefault="001B74DE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1B74DE" w:rsidRDefault="001B74DE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1B74DE" w:rsidRDefault="001B74DE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1B74DE" w:rsidRDefault="001C55A8">
      <w:pPr>
        <w:rPr>
          <w:rFonts w:eastAsiaTheme="minorHAnsi" w:cs="Times New Roman"/>
          <w:b/>
          <w:color w:val="000000" w:themeColor="text1"/>
          <w:szCs w:val="28"/>
        </w:rPr>
      </w:pPr>
      <w:r>
        <w:rPr>
          <w:rFonts w:eastAsiaTheme="minorHAnsi" w:cs="Times New Roman"/>
          <w:b/>
          <w:color w:val="000000" w:themeColor="text1"/>
          <w:szCs w:val="28"/>
        </w:rPr>
        <w:t>ЖУРНАЛ УЧЕТА УВЕДОМЛЕНИЙ</w:t>
      </w:r>
    </w:p>
    <w:p w:rsidR="001B74DE" w:rsidRDefault="001C55A8">
      <w:pPr>
        <w:pStyle w:val="Default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 фактах обращения в целях склонения работников </w:t>
      </w:r>
      <w:r>
        <w:rPr>
          <w:color w:val="000000" w:themeColor="text1"/>
          <w:sz w:val="28"/>
          <w:szCs w:val="28"/>
        </w:rPr>
        <w:t>Учреждения (Предприятия)</w:t>
      </w:r>
    </w:p>
    <w:p w:rsidR="001B74DE" w:rsidRDefault="001C55A8">
      <w:pPr>
        <w:pStyle w:val="Default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:rsidR="001B74DE" w:rsidRDefault="001B74DE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p w:rsidR="001B74DE" w:rsidRDefault="001B74DE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f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1B74DE">
        <w:tc>
          <w:tcPr>
            <w:tcW w:w="567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№ </w:t>
            </w:r>
            <w:proofErr w:type="gramStart"/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</w:t>
            </w:r>
            <w:proofErr w:type="gramEnd"/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/п</w:t>
            </w:r>
          </w:p>
        </w:tc>
        <w:tc>
          <w:tcPr>
            <w:tcW w:w="1560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proofErr w:type="gramStart"/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</w:t>
            </w:r>
            <w:proofErr w:type="spellStart"/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ционный</w:t>
            </w:r>
            <w:proofErr w:type="spellEnd"/>
            <w:proofErr w:type="gramEnd"/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2127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  <w:noWrap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  <w:noWrap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1B74DE">
        <w:tc>
          <w:tcPr>
            <w:tcW w:w="567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560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843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2127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984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:rsidR="001B74DE" w:rsidRDefault="001C55A8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1B74DE">
        <w:tc>
          <w:tcPr>
            <w:tcW w:w="567" w:type="dxa"/>
            <w:noWrap/>
          </w:tcPr>
          <w:p w:rsidR="001B74DE" w:rsidRDefault="001C55A8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B74DE">
        <w:tc>
          <w:tcPr>
            <w:tcW w:w="567" w:type="dxa"/>
            <w:noWrap/>
          </w:tcPr>
          <w:p w:rsidR="001B74DE" w:rsidRDefault="001C55A8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1560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B74DE">
        <w:tc>
          <w:tcPr>
            <w:tcW w:w="567" w:type="dxa"/>
            <w:noWrap/>
          </w:tcPr>
          <w:p w:rsidR="001B74DE" w:rsidRDefault="001C55A8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1560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  <w:noWrap/>
          </w:tcPr>
          <w:p w:rsidR="001B74DE" w:rsidRDefault="001B74DE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1B74DE" w:rsidRDefault="001B74DE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1B74DE" w:rsidRDefault="001B74DE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1B74DE" w:rsidRDefault="001B74DE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1B74DE" w:rsidRDefault="001B74DE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1B74DE" w:rsidRDefault="001B74DE">
      <w:pPr>
        <w:ind w:firstLine="708"/>
        <w:jc w:val="both"/>
        <w:rPr>
          <w:color w:val="000000" w:themeColor="text1"/>
        </w:rPr>
      </w:pPr>
    </w:p>
    <w:sectPr w:rsidR="001B74DE" w:rsidSect="001B74D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8BE" w:rsidRDefault="009808BE">
      <w:r>
        <w:separator/>
      </w:r>
    </w:p>
  </w:endnote>
  <w:endnote w:type="continuationSeparator" w:id="0">
    <w:p w:rsidR="009808BE" w:rsidRDefault="0098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8BE" w:rsidRDefault="009808BE">
      <w:r>
        <w:separator/>
      </w:r>
    </w:p>
  </w:footnote>
  <w:footnote w:type="continuationSeparator" w:id="0">
    <w:p w:rsidR="009808BE" w:rsidRDefault="00980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147A"/>
    <w:multiLevelType w:val="hybridMultilevel"/>
    <w:tmpl w:val="0BA2B9BA"/>
    <w:lvl w:ilvl="0" w:tplc="9BDCE3E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C164A952">
      <w:start w:val="1"/>
      <w:numFmt w:val="lowerLetter"/>
      <w:lvlText w:val="%2."/>
      <w:lvlJc w:val="left"/>
      <w:pPr>
        <w:ind w:left="1800" w:hanging="360"/>
      </w:pPr>
    </w:lvl>
    <w:lvl w:ilvl="2" w:tplc="622CB438">
      <w:start w:val="1"/>
      <w:numFmt w:val="lowerRoman"/>
      <w:lvlText w:val="%3."/>
      <w:lvlJc w:val="right"/>
      <w:pPr>
        <w:ind w:left="2520" w:hanging="180"/>
      </w:pPr>
    </w:lvl>
    <w:lvl w:ilvl="3" w:tplc="486CAA0C">
      <w:start w:val="1"/>
      <w:numFmt w:val="decimal"/>
      <w:lvlText w:val="%4."/>
      <w:lvlJc w:val="left"/>
      <w:pPr>
        <w:ind w:left="3240" w:hanging="360"/>
      </w:pPr>
    </w:lvl>
    <w:lvl w:ilvl="4" w:tplc="2F44D420">
      <w:start w:val="1"/>
      <w:numFmt w:val="lowerLetter"/>
      <w:lvlText w:val="%5."/>
      <w:lvlJc w:val="left"/>
      <w:pPr>
        <w:ind w:left="3960" w:hanging="360"/>
      </w:pPr>
    </w:lvl>
    <w:lvl w:ilvl="5" w:tplc="5BF43120">
      <w:start w:val="1"/>
      <w:numFmt w:val="lowerRoman"/>
      <w:lvlText w:val="%6."/>
      <w:lvlJc w:val="right"/>
      <w:pPr>
        <w:ind w:left="4680" w:hanging="180"/>
      </w:pPr>
    </w:lvl>
    <w:lvl w:ilvl="6" w:tplc="24CA9F90">
      <w:start w:val="1"/>
      <w:numFmt w:val="decimal"/>
      <w:lvlText w:val="%7."/>
      <w:lvlJc w:val="left"/>
      <w:pPr>
        <w:ind w:left="5400" w:hanging="360"/>
      </w:pPr>
    </w:lvl>
    <w:lvl w:ilvl="7" w:tplc="CBAE70EE">
      <w:start w:val="1"/>
      <w:numFmt w:val="lowerLetter"/>
      <w:lvlText w:val="%8."/>
      <w:lvlJc w:val="left"/>
      <w:pPr>
        <w:ind w:left="6120" w:hanging="360"/>
      </w:pPr>
    </w:lvl>
    <w:lvl w:ilvl="8" w:tplc="D99245AE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0952B4"/>
    <w:multiLevelType w:val="hybridMultilevel"/>
    <w:tmpl w:val="192AE094"/>
    <w:lvl w:ilvl="0" w:tplc="22BAB4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9CA8B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D72BFA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109A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4254E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494AD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C2378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E6D13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5B2EDA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BBD60AD"/>
    <w:multiLevelType w:val="hybridMultilevel"/>
    <w:tmpl w:val="52CA7576"/>
    <w:lvl w:ilvl="0" w:tplc="A10AA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D40DCC">
      <w:start w:val="1"/>
      <w:numFmt w:val="lowerLetter"/>
      <w:lvlText w:val="%2."/>
      <w:lvlJc w:val="left"/>
      <w:pPr>
        <w:ind w:left="1440" w:hanging="360"/>
      </w:pPr>
    </w:lvl>
    <w:lvl w:ilvl="2" w:tplc="9CEEDE72">
      <w:start w:val="1"/>
      <w:numFmt w:val="lowerRoman"/>
      <w:lvlText w:val="%3."/>
      <w:lvlJc w:val="right"/>
      <w:pPr>
        <w:ind w:left="2160" w:hanging="180"/>
      </w:pPr>
    </w:lvl>
    <w:lvl w:ilvl="3" w:tplc="4CC246A6">
      <w:start w:val="1"/>
      <w:numFmt w:val="decimal"/>
      <w:lvlText w:val="%4."/>
      <w:lvlJc w:val="left"/>
      <w:pPr>
        <w:ind w:left="2880" w:hanging="360"/>
      </w:pPr>
    </w:lvl>
    <w:lvl w:ilvl="4" w:tplc="AB5A1084">
      <w:start w:val="1"/>
      <w:numFmt w:val="lowerLetter"/>
      <w:lvlText w:val="%5."/>
      <w:lvlJc w:val="left"/>
      <w:pPr>
        <w:ind w:left="3600" w:hanging="360"/>
      </w:pPr>
    </w:lvl>
    <w:lvl w:ilvl="5" w:tplc="E07C83F8">
      <w:start w:val="1"/>
      <w:numFmt w:val="lowerRoman"/>
      <w:lvlText w:val="%6."/>
      <w:lvlJc w:val="right"/>
      <w:pPr>
        <w:ind w:left="4320" w:hanging="180"/>
      </w:pPr>
    </w:lvl>
    <w:lvl w:ilvl="6" w:tplc="39B2ACF8">
      <w:start w:val="1"/>
      <w:numFmt w:val="decimal"/>
      <w:lvlText w:val="%7."/>
      <w:lvlJc w:val="left"/>
      <w:pPr>
        <w:ind w:left="5040" w:hanging="360"/>
      </w:pPr>
    </w:lvl>
    <w:lvl w:ilvl="7" w:tplc="2620073A">
      <w:start w:val="1"/>
      <w:numFmt w:val="lowerLetter"/>
      <w:lvlText w:val="%8."/>
      <w:lvlJc w:val="left"/>
      <w:pPr>
        <w:ind w:left="5760" w:hanging="360"/>
      </w:pPr>
    </w:lvl>
    <w:lvl w:ilvl="8" w:tplc="9A1CB01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F746E7"/>
    <w:multiLevelType w:val="hybridMultilevel"/>
    <w:tmpl w:val="8FF6488E"/>
    <w:lvl w:ilvl="0" w:tplc="F19C9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127A6A">
      <w:start w:val="1"/>
      <w:numFmt w:val="lowerLetter"/>
      <w:lvlText w:val="%2."/>
      <w:lvlJc w:val="left"/>
      <w:pPr>
        <w:ind w:left="1440" w:hanging="360"/>
      </w:pPr>
    </w:lvl>
    <w:lvl w:ilvl="2" w:tplc="C418658A">
      <w:start w:val="1"/>
      <w:numFmt w:val="lowerRoman"/>
      <w:lvlText w:val="%3."/>
      <w:lvlJc w:val="right"/>
      <w:pPr>
        <w:ind w:left="2160" w:hanging="180"/>
      </w:pPr>
    </w:lvl>
    <w:lvl w:ilvl="3" w:tplc="E8FC88C2">
      <w:start w:val="1"/>
      <w:numFmt w:val="decimal"/>
      <w:lvlText w:val="%4."/>
      <w:lvlJc w:val="left"/>
      <w:pPr>
        <w:ind w:left="2880" w:hanging="360"/>
      </w:pPr>
    </w:lvl>
    <w:lvl w:ilvl="4" w:tplc="17A21DD2">
      <w:start w:val="1"/>
      <w:numFmt w:val="lowerLetter"/>
      <w:lvlText w:val="%5."/>
      <w:lvlJc w:val="left"/>
      <w:pPr>
        <w:ind w:left="3600" w:hanging="360"/>
      </w:pPr>
    </w:lvl>
    <w:lvl w:ilvl="5" w:tplc="7F44B39A">
      <w:start w:val="1"/>
      <w:numFmt w:val="lowerRoman"/>
      <w:lvlText w:val="%6."/>
      <w:lvlJc w:val="right"/>
      <w:pPr>
        <w:ind w:left="4320" w:hanging="180"/>
      </w:pPr>
    </w:lvl>
    <w:lvl w:ilvl="6" w:tplc="8BC80180">
      <w:start w:val="1"/>
      <w:numFmt w:val="decimal"/>
      <w:lvlText w:val="%7."/>
      <w:lvlJc w:val="left"/>
      <w:pPr>
        <w:ind w:left="5040" w:hanging="360"/>
      </w:pPr>
    </w:lvl>
    <w:lvl w:ilvl="7" w:tplc="F70291A6">
      <w:start w:val="1"/>
      <w:numFmt w:val="lowerLetter"/>
      <w:lvlText w:val="%8."/>
      <w:lvlJc w:val="left"/>
      <w:pPr>
        <w:ind w:left="5760" w:hanging="360"/>
      </w:pPr>
    </w:lvl>
    <w:lvl w:ilvl="8" w:tplc="EF60F92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70599"/>
    <w:multiLevelType w:val="hybridMultilevel"/>
    <w:tmpl w:val="C09821E4"/>
    <w:lvl w:ilvl="0" w:tplc="7522F420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32401E12">
      <w:start w:val="1"/>
      <w:numFmt w:val="lowerLetter"/>
      <w:lvlText w:val="%2."/>
      <w:lvlJc w:val="left"/>
      <w:pPr>
        <w:ind w:left="4058" w:hanging="360"/>
      </w:pPr>
    </w:lvl>
    <w:lvl w:ilvl="2" w:tplc="E2EADDB0">
      <w:start w:val="1"/>
      <w:numFmt w:val="lowerRoman"/>
      <w:lvlText w:val="%3."/>
      <w:lvlJc w:val="right"/>
      <w:pPr>
        <w:ind w:left="4778" w:hanging="180"/>
      </w:pPr>
    </w:lvl>
    <w:lvl w:ilvl="3" w:tplc="2A08CDE4">
      <w:start w:val="1"/>
      <w:numFmt w:val="decimal"/>
      <w:lvlText w:val="%4."/>
      <w:lvlJc w:val="left"/>
      <w:pPr>
        <w:ind w:left="5498" w:hanging="360"/>
      </w:pPr>
    </w:lvl>
    <w:lvl w:ilvl="4" w:tplc="60204388">
      <w:start w:val="1"/>
      <w:numFmt w:val="lowerLetter"/>
      <w:lvlText w:val="%5."/>
      <w:lvlJc w:val="left"/>
      <w:pPr>
        <w:ind w:left="6218" w:hanging="360"/>
      </w:pPr>
    </w:lvl>
    <w:lvl w:ilvl="5" w:tplc="30F4541A">
      <w:start w:val="1"/>
      <w:numFmt w:val="lowerRoman"/>
      <w:lvlText w:val="%6."/>
      <w:lvlJc w:val="right"/>
      <w:pPr>
        <w:ind w:left="6938" w:hanging="180"/>
      </w:pPr>
    </w:lvl>
    <w:lvl w:ilvl="6" w:tplc="EB467B8C">
      <w:start w:val="1"/>
      <w:numFmt w:val="decimal"/>
      <w:lvlText w:val="%7."/>
      <w:lvlJc w:val="left"/>
      <w:pPr>
        <w:ind w:left="7658" w:hanging="360"/>
      </w:pPr>
    </w:lvl>
    <w:lvl w:ilvl="7" w:tplc="0A60544A">
      <w:start w:val="1"/>
      <w:numFmt w:val="lowerLetter"/>
      <w:lvlText w:val="%8."/>
      <w:lvlJc w:val="left"/>
      <w:pPr>
        <w:ind w:left="8378" w:hanging="360"/>
      </w:pPr>
    </w:lvl>
    <w:lvl w:ilvl="8" w:tplc="002630F0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70A25908"/>
    <w:multiLevelType w:val="hybridMultilevel"/>
    <w:tmpl w:val="98D241EA"/>
    <w:lvl w:ilvl="0" w:tplc="20D84E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9F80B0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AAC2E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6A00C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04B90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BD0766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6A134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C42A3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008FF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4E709B9"/>
    <w:multiLevelType w:val="hybridMultilevel"/>
    <w:tmpl w:val="686A3A8A"/>
    <w:lvl w:ilvl="0" w:tplc="3EF819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E0E244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148D1B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5278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1A133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5C0AFC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5ACA6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D0F1C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512740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DD233E"/>
    <w:multiLevelType w:val="hybridMultilevel"/>
    <w:tmpl w:val="557622BC"/>
    <w:lvl w:ilvl="0" w:tplc="E43464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A96B82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9A85C1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22AF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76E2D9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5DA0FB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86DE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3041D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C0D96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4DE"/>
    <w:rsid w:val="000301F8"/>
    <w:rsid w:val="001B74DE"/>
    <w:rsid w:val="001C55A8"/>
    <w:rsid w:val="002C23A1"/>
    <w:rsid w:val="002F52C1"/>
    <w:rsid w:val="004E35E7"/>
    <w:rsid w:val="008543ED"/>
    <w:rsid w:val="009808BE"/>
    <w:rsid w:val="009D0F9C"/>
    <w:rsid w:val="009F3635"/>
    <w:rsid w:val="00A72F42"/>
    <w:rsid w:val="00BB7D1D"/>
    <w:rsid w:val="00E00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DE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1B74D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1B74DE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B74D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1B74DE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B74D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1B74DE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B74D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1B74DE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B74D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1B74DE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B74D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1B74DE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B74D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1B74D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B74D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1B74DE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B74D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1B74D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B74DE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B74DE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B74D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B74DE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74D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B74D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B74D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B74D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B74DE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1B74DE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1B74DE"/>
  </w:style>
  <w:style w:type="paragraph" w:customStyle="1" w:styleId="10">
    <w:name w:val="Нижний колонтитул1"/>
    <w:basedOn w:val="a"/>
    <w:link w:val="CaptionChar"/>
    <w:uiPriority w:val="99"/>
    <w:unhideWhenUsed/>
    <w:rsid w:val="001B74DE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1B74DE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1B74D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1B74DE"/>
  </w:style>
  <w:style w:type="table" w:customStyle="1" w:styleId="TableGridLight">
    <w:name w:val="Table Grid Light"/>
    <w:basedOn w:val="a1"/>
    <w:uiPriority w:val="59"/>
    <w:rsid w:val="001B74D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B74D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1B74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B74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B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1B74DE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1B74DE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1B74DE"/>
    <w:rPr>
      <w:sz w:val="18"/>
    </w:rPr>
  </w:style>
  <w:style w:type="character" w:styleId="ad">
    <w:name w:val="footnote reference"/>
    <w:basedOn w:val="a0"/>
    <w:uiPriority w:val="99"/>
    <w:unhideWhenUsed/>
    <w:rsid w:val="001B74DE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B74DE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1B74DE"/>
    <w:rPr>
      <w:sz w:val="20"/>
    </w:rPr>
  </w:style>
  <w:style w:type="character" w:styleId="af0">
    <w:name w:val="endnote reference"/>
    <w:basedOn w:val="a0"/>
    <w:uiPriority w:val="99"/>
    <w:semiHidden/>
    <w:unhideWhenUsed/>
    <w:rsid w:val="001B74DE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1B74DE"/>
    <w:pPr>
      <w:spacing w:after="57"/>
    </w:pPr>
  </w:style>
  <w:style w:type="paragraph" w:styleId="22">
    <w:name w:val="toc 2"/>
    <w:basedOn w:val="a"/>
    <w:next w:val="a"/>
    <w:uiPriority w:val="39"/>
    <w:unhideWhenUsed/>
    <w:rsid w:val="001B74D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B74D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B74D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B74D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B74D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B74D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B74D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B74DE"/>
    <w:pPr>
      <w:spacing w:after="57"/>
      <w:ind w:left="2268"/>
    </w:pPr>
  </w:style>
  <w:style w:type="paragraph" w:styleId="af1">
    <w:name w:val="TOC Heading"/>
    <w:uiPriority w:val="39"/>
    <w:unhideWhenUsed/>
    <w:rsid w:val="001B74DE"/>
  </w:style>
  <w:style w:type="paragraph" w:styleId="af2">
    <w:name w:val="table of figures"/>
    <w:basedOn w:val="a"/>
    <w:next w:val="a"/>
    <w:uiPriority w:val="99"/>
    <w:unhideWhenUsed/>
    <w:rsid w:val="001B74DE"/>
  </w:style>
  <w:style w:type="table" w:styleId="af3">
    <w:name w:val="Table Grid"/>
    <w:basedOn w:val="a1"/>
    <w:uiPriority w:val="59"/>
    <w:rsid w:val="001B74D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1B74DE"/>
    <w:pPr>
      <w:ind w:left="720"/>
      <w:contextualSpacing/>
    </w:pPr>
  </w:style>
  <w:style w:type="paragraph" w:customStyle="1" w:styleId="formattext">
    <w:name w:val="formattext"/>
    <w:basedOn w:val="a"/>
    <w:rsid w:val="001B74DE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1B74D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1B74DE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B74DE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annotation reference"/>
    <w:basedOn w:val="a0"/>
    <w:uiPriority w:val="99"/>
    <w:semiHidden/>
    <w:unhideWhenUsed/>
    <w:rsid w:val="001B74DE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1B74DE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1B74DE"/>
    <w:rPr>
      <w:rFonts w:ascii="Times New Roman" w:eastAsia="Times New Roman" w:hAnsi="Times New Roman" w:cs="Calibri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B74D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1B74DE"/>
    <w:rPr>
      <w:rFonts w:ascii="Times New Roman" w:eastAsia="Times New Roman" w:hAnsi="Times New Roman" w:cs="Calibri"/>
      <w:b/>
      <w:bCs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1B74DE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B74D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1759</Words>
  <Characters>10031</Characters>
  <Application>Microsoft Office Word</Application>
  <DocSecurity>0</DocSecurity>
  <Lines>83</Lines>
  <Paragraphs>23</Paragraphs>
  <ScaleCrop>false</ScaleCrop>
  <Company>Ya Blondinko Edition</Company>
  <LinksUpToDate>false</LinksUpToDate>
  <CharactersWithSpaces>11767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3</cp:revision>
  <cp:lastPrinted>2023-01-30T11:52:00Z</cp:lastPrinted>
  <dcterms:created xsi:type="dcterms:W3CDTF">2023-01-31T11:05:00Z</dcterms:created>
  <dcterms:modified xsi:type="dcterms:W3CDTF">2023-02-02T06:49:00Z</dcterms:modified>
</cp:coreProperties>
</file>